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2" w:rsidRPr="00EF51B2" w:rsidRDefault="00EF51B2" w:rsidP="00EF51B2">
      <w:pPr>
        <w:jc w:val="center"/>
        <w:outlineLvl w:val="0"/>
        <w:rPr>
          <w:rFonts w:eastAsiaTheme="minorEastAsia"/>
          <w:sz w:val="32"/>
          <w:szCs w:val="32"/>
        </w:rPr>
      </w:pPr>
      <w:proofErr w:type="spellStart"/>
      <w:r w:rsidRPr="00EF51B2">
        <w:rPr>
          <w:sz w:val="32"/>
          <w:szCs w:val="32"/>
        </w:rPr>
        <w:t>Неслагање</w:t>
      </w:r>
      <w:proofErr w:type="spellEnd"/>
      <w:r w:rsidRPr="00EF51B2">
        <w:rPr>
          <w:sz w:val="32"/>
          <w:szCs w:val="32"/>
        </w:rPr>
        <w:t xml:space="preserve"> </w:t>
      </w:r>
      <w:proofErr w:type="spellStart"/>
      <w:r w:rsidRPr="00EF51B2">
        <w:rPr>
          <w:sz w:val="32"/>
          <w:szCs w:val="32"/>
        </w:rPr>
        <w:t>дефиниције</w:t>
      </w:r>
      <w:proofErr w:type="spellEnd"/>
      <w:r w:rsidRPr="00EF51B2">
        <w:rPr>
          <w:sz w:val="32"/>
          <w:szCs w:val="32"/>
        </w:rPr>
        <w:t xml:space="preserve"> </w:t>
      </w:r>
      <w:proofErr w:type="spellStart"/>
      <w:r w:rsidRPr="00EF51B2">
        <w:rPr>
          <w:sz w:val="32"/>
          <w:szCs w:val="32"/>
        </w:rPr>
        <w:t>израза</w:t>
      </w:r>
      <w:proofErr w:type="spellEnd"/>
      <w:r w:rsidRPr="00EF51B2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sup>
        </m:sSup>
      </m:oMath>
      <w:r w:rsidRPr="00EF51B2">
        <w:rPr>
          <w:rFonts w:eastAsiaTheme="minorEastAsia"/>
          <w:sz w:val="32"/>
          <w:szCs w:val="32"/>
        </w:rPr>
        <w:t xml:space="preserve">   </w:t>
      </w:r>
      <w:proofErr w:type="spellStart"/>
      <w:r w:rsidRPr="00EF51B2">
        <w:rPr>
          <w:rFonts w:eastAsiaTheme="minorEastAsia"/>
          <w:sz w:val="32"/>
          <w:szCs w:val="32"/>
        </w:rPr>
        <w:t>за</w:t>
      </w:r>
      <w:proofErr w:type="spellEnd"/>
      <w:r w:rsidRPr="00EF51B2">
        <w:rPr>
          <w:rFonts w:eastAsiaTheme="minorEastAsia"/>
          <w:sz w:val="32"/>
          <w:szCs w:val="32"/>
        </w:rPr>
        <w:t>:</w:t>
      </w:r>
    </w:p>
    <w:p w:rsidR="00EF51B2" w:rsidRPr="00EF51B2" w:rsidRDefault="00EF51B2" w:rsidP="00EF51B2">
      <w:pPr>
        <w:jc w:val="center"/>
        <w:outlineLvl w:val="0"/>
        <w:rPr>
          <w:rFonts w:eastAsiaTheme="minorEastAsia"/>
          <w:sz w:val="32"/>
          <w:szCs w:val="32"/>
        </w:rPr>
      </w:pPr>
      <w:r w:rsidRPr="00EF51B2">
        <w:rPr>
          <w:rFonts w:eastAsiaTheme="minorEastAsia"/>
          <w:sz w:val="32"/>
          <w:szCs w:val="32"/>
        </w:rPr>
        <w:t xml:space="preserve">1)   </w:t>
      </w:r>
      <m:oMath>
        <m:r>
          <w:rPr>
            <w:rFonts w:ascii="Cambria Math" w:eastAsiaTheme="minorEastAsia" w:hAnsi="Cambria Math"/>
            <w:sz w:val="32"/>
            <w:szCs w:val="32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,  m∈Z,  n∈N</m:t>
        </m:r>
      </m:oMath>
      <w:r w:rsidR="00001DB5">
        <w:rPr>
          <w:rFonts w:eastAsiaTheme="minorEastAsia"/>
          <w:sz w:val="32"/>
          <w:szCs w:val="32"/>
        </w:rPr>
        <w:t xml:space="preserve">  </w:t>
      </w:r>
      <w:r w:rsidR="00EF51AA">
        <w:rPr>
          <w:rFonts w:eastAsiaTheme="minorEastAsia"/>
          <w:sz w:val="32"/>
          <w:szCs w:val="32"/>
        </w:rPr>
        <w:t xml:space="preserve">        </w:t>
      </w:r>
      <w:r w:rsidR="00001DB5">
        <w:rPr>
          <w:rFonts w:eastAsiaTheme="minorEastAsia"/>
          <w:sz w:val="32"/>
          <w:szCs w:val="32"/>
        </w:rPr>
        <w:t>и</w:t>
      </w:r>
    </w:p>
    <w:p w:rsidR="00EF51B2" w:rsidRPr="00EF51B2" w:rsidRDefault="00EF51B2" w:rsidP="00EF51B2">
      <w:pPr>
        <w:jc w:val="center"/>
        <w:outlineLvl w:val="0"/>
        <w:rPr>
          <w:rFonts w:eastAsiaTheme="minorEastAsia"/>
          <w:sz w:val="32"/>
          <w:szCs w:val="32"/>
        </w:rPr>
      </w:pPr>
      <w:r w:rsidRPr="00EF51B2">
        <w:rPr>
          <w:rFonts w:eastAsiaTheme="minorEastAsia"/>
          <w:sz w:val="32"/>
          <w:szCs w:val="32"/>
        </w:rPr>
        <w:t xml:space="preserve">2)   </w:t>
      </w:r>
      <m:oMath>
        <m:r>
          <w:rPr>
            <w:rFonts w:ascii="Cambria Math" w:eastAsiaTheme="minorEastAsia" w:hAnsi="Cambria Math"/>
            <w:sz w:val="32"/>
            <w:szCs w:val="32"/>
          </w:rPr>
          <m:t>a∈C,  m∈Z,  n∈N</m:t>
        </m:r>
      </m:oMath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 </w:t>
      </w:r>
      <w:proofErr w:type="spellStart"/>
      <w:r>
        <w:rPr>
          <w:rFonts w:eastAsiaTheme="minorEastAsia"/>
          <w:sz w:val="24"/>
          <w:szCs w:val="24"/>
        </w:rPr>
        <w:t>другој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години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дата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дефиниција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израза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:</w:t>
      </w:r>
    </w:p>
    <w:p w:rsidR="00B13640" w:rsidRPr="00B13640" w:rsidRDefault="00404868" w:rsidP="00B13640">
      <w:pPr>
        <w:jc w:val="center"/>
        <w:outlineLvl w:val="0"/>
        <w:rPr>
          <w:rFonts w:eastAsiaTheme="minorEastAsia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, a∈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 w:rsidR="00EF51B2" w:rsidRPr="00B13640">
        <w:rPr>
          <w:rFonts w:eastAsiaTheme="minorEastAsia"/>
          <w:b/>
          <w:sz w:val="24"/>
          <w:szCs w:val="24"/>
        </w:rPr>
        <w:t xml:space="preserve"> </w:t>
      </w:r>
      <w:r w:rsidR="00B13640" w:rsidRPr="00B13640">
        <w:rPr>
          <w:rFonts w:eastAsiaTheme="minorEastAsia"/>
          <w:b/>
          <w:sz w:val="24"/>
          <w:szCs w:val="24"/>
        </w:rPr>
        <w:t xml:space="preserve">                                (1) </w:t>
      </w:r>
      <w:r w:rsidR="00EF51B2" w:rsidRPr="00B13640">
        <w:rPr>
          <w:rFonts w:eastAsiaTheme="minorEastAsia"/>
          <w:sz w:val="24"/>
          <w:szCs w:val="24"/>
        </w:rPr>
        <w:t>.</w:t>
      </w:r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особина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наводи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једнакост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EF51B2" w:rsidRDefault="00404868" w:rsidP="00EF51B2">
      <w:pPr>
        <w:outlineLvl w:val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rad>
      </m:oMath>
      <w:r w:rsidR="00EF51B2">
        <w:rPr>
          <w:rFonts w:eastAsiaTheme="minorEastAsia"/>
          <w:sz w:val="24"/>
          <w:szCs w:val="24"/>
        </w:rPr>
        <w:t xml:space="preserve"> . </w:t>
      </w:r>
      <w:proofErr w:type="spellStart"/>
      <w:r w:rsidR="00EF51B2">
        <w:rPr>
          <w:rFonts w:eastAsiaTheme="minorEastAsia"/>
          <w:sz w:val="24"/>
          <w:szCs w:val="24"/>
        </w:rPr>
        <w:t>Израз</w:t>
      </w:r>
      <w:proofErr w:type="spellEnd"/>
      <w:r w:rsidR="00EF51B2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EF51B2">
        <w:rPr>
          <w:rFonts w:eastAsiaTheme="minorEastAsia"/>
          <w:sz w:val="24"/>
          <w:szCs w:val="24"/>
        </w:rPr>
        <w:t xml:space="preserve">  захтева и степеновање и кореновање, чији редослед није битан за 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 w:rsidR="00EF51B2">
        <w:rPr>
          <w:rFonts w:eastAsiaTheme="minorEastAsia"/>
          <w:sz w:val="24"/>
          <w:szCs w:val="24"/>
        </w:rPr>
        <w:t xml:space="preserve"> . </w:t>
      </w:r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одговор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питање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шта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a∈C</m:t>
        </m:r>
      </m:oMath>
      <w:r>
        <w:rPr>
          <w:rFonts w:eastAsiaTheme="minorEastAsia"/>
          <w:sz w:val="24"/>
          <w:szCs w:val="24"/>
        </w:rPr>
        <w:t xml:space="preserve">, даћемо за почетак један пример. Пођимо од израза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. Постоје две могућности :</w:t>
      </w:r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EF51B2" w:rsidRDefault="00EF51B2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Вредност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израза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2i, -2, -2i</m:t>
            </m:r>
          </m:e>
        </m:d>
      </m:oMath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Означимо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најмањим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аргументом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датом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корена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.</w:t>
      </w: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1+i, -1+i, -1-i, 1-i</m:t>
            </m:r>
          </m:e>
        </m:d>
      </m:oMath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-1-i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=2i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-1+i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=-2i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2i, -2i</m:t>
            </m:r>
          </m:e>
        </m:d>
      </m:oMath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Означимо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најмањим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аргументом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датом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скупу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=2i</m:t>
        </m:r>
      </m:oMath>
      <w:r>
        <w:rPr>
          <w:rFonts w:eastAsiaTheme="minorEastAsia"/>
          <w:sz w:val="24"/>
          <w:szCs w:val="24"/>
        </w:rPr>
        <w:t xml:space="preserve"> .</w:t>
      </w:r>
    </w:p>
    <w:p w:rsidR="00187BBB" w:rsidRDefault="00187BBB" w:rsidP="00EF51B2">
      <w:pPr>
        <w:outlineLvl w:val="0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</w:rPr>
        <w:t>Ни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на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нивоу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скупова</w:t>
      </w:r>
      <w:proofErr w:type="spellEnd"/>
      <w:r>
        <w:rPr>
          <w:rFonts w:eastAsiaTheme="minorEastAsia"/>
          <w:b/>
          <w:sz w:val="24"/>
          <w:szCs w:val="24"/>
        </w:rPr>
        <w:t xml:space="preserve">, </w:t>
      </w:r>
      <w:proofErr w:type="spellStart"/>
      <w:r>
        <w:rPr>
          <w:rFonts w:eastAsiaTheme="minorEastAsia"/>
          <w:b/>
          <w:sz w:val="24"/>
          <w:szCs w:val="24"/>
        </w:rPr>
        <w:t>ни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на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нивоу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њихових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изабраних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представника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не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важи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једнакост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</w:p>
    <w:p w:rsidR="00187BBB" w:rsidRDefault="00404868" w:rsidP="00EF51B2">
      <w:pPr>
        <w:outlineLvl w:val="0"/>
        <w:rPr>
          <w:rFonts w:eastAsiaTheme="minorEastAsia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87BBB" w:rsidRDefault="00187BBB" w:rsidP="00EF51B2">
      <w:pPr>
        <w:outlineLvl w:val="0"/>
        <w:rPr>
          <w:rFonts w:eastAsiaTheme="minorEastAsia"/>
          <w:b/>
          <w:i/>
          <w:sz w:val="24"/>
          <w:szCs w:val="24"/>
        </w:rPr>
      </w:pPr>
    </w:p>
    <w:p w:rsidR="00187BBB" w:rsidRDefault="00187BBB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a∈C</m:t>
        </m:r>
      </m:oMath>
      <w:r>
        <w:rPr>
          <w:rFonts w:eastAsiaTheme="minorEastAsia"/>
          <w:sz w:val="24"/>
          <w:szCs w:val="24"/>
        </w:rPr>
        <w:t xml:space="preserve">  поредак степеновања и кореновања је битан. Да бисмо се </w:t>
      </w:r>
      <w:proofErr w:type="spellStart"/>
      <w:r>
        <w:rPr>
          <w:rFonts w:eastAsiaTheme="minorEastAsia"/>
          <w:sz w:val="24"/>
          <w:szCs w:val="24"/>
        </w:rPr>
        <w:t>одлучили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a∈C</m:t>
        </m:r>
      </m:oMath>
      <w:r>
        <w:rPr>
          <w:rFonts w:eastAsiaTheme="minorEastAsia"/>
          <w:sz w:val="24"/>
          <w:szCs w:val="24"/>
        </w:rPr>
        <w:t xml:space="preserve"> :</w:t>
      </w:r>
    </w:p>
    <w:p w:rsidR="00D43CE2" w:rsidRDefault="00404868" w:rsidP="00EF51B2">
      <w:pPr>
        <w:outlineLvl w:val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≝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rad>
      </m:oMath>
      <w:r w:rsidR="00D43CE2">
        <w:rPr>
          <w:rFonts w:eastAsiaTheme="minorEastAsia"/>
          <w:sz w:val="24"/>
          <w:szCs w:val="24"/>
        </w:rPr>
        <w:t xml:space="preserve">    </w:t>
      </w:r>
      <w:proofErr w:type="spellStart"/>
      <w:r w:rsidR="00D43CE2">
        <w:rPr>
          <w:rFonts w:eastAsiaTheme="minorEastAsia"/>
          <w:sz w:val="24"/>
          <w:szCs w:val="24"/>
        </w:rPr>
        <w:t>или</w:t>
      </w:r>
      <w:proofErr w:type="spellEnd"/>
      <w:r w:rsidR="00D43CE2">
        <w:rPr>
          <w:rFonts w:eastAsiaTheme="minorEastAsia"/>
          <w:sz w:val="24"/>
          <w:szCs w:val="24"/>
        </w:rPr>
        <w:t xml:space="preserve"> </w:t>
      </w:r>
      <w:proofErr w:type="spellStart"/>
      <w:r w:rsidR="00D43CE2">
        <w:rPr>
          <w:rFonts w:eastAsiaTheme="minorEastAsia"/>
          <w:sz w:val="24"/>
          <w:szCs w:val="24"/>
        </w:rPr>
        <w:t>је</w:t>
      </w:r>
      <w:proofErr w:type="spellEnd"/>
      <w:r w:rsidR="00D43CE2">
        <w:rPr>
          <w:rFonts w:eastAsiaTheme="minorEastAs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≝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D43CE2">
        <w:rPr>
          <w:rFonts w:eastAsiaTheme="minorEastAsia"/>
          <w:sz w:val="24"/>
          <w:szCs w:val="24"/>
        </w:rPr>
        <w:t xml:space="preserve">  ,</w:t>
      </w:r>
    </w:p>
    <w:p w:rsidR="00D43CE2" w:rsidRPr="00187BBB" w:rsidRDefault="00D43CE2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израчунајмо</w:t>
      </w:r>
      <w:proofErr w:type="spellEnd"/>
      <w:r>
        <w:rPr>
          <w:rFonts w:eastAsiaTheme="minorEastAsia"/>
          <w:sz w:val="24"/>
          <w:szCs w:val="24"/>
        </w:rPr>
        <w:t xml:space="preserve"> и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187BBB" w:rsidRDefault="00404868" w:rsidP="00EF51B2">
      <w:pPr>
        <w:outlineLvl w:val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2i, -2i</m:t>
              </m:r>
            </m:e>
          </m:d>
        </m:oMath>
      </m:oMathPara>
    </w:p>
    <w:p w:rsidR="00D43CE2" w:rsidRDefault="00D43CE2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Означимо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датог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мањим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аргументом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добијамо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D43CE2" w:rsidRDefault="00D43CE2" w:rsidP="00EF51B2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=2i</m:t>
        </m:r>
      </m:oMath>
      <w:r>
        <w:rPr>
          <w:rFonts w:eastAsiaTheme="minorEastAsia"/>
          <w:sz w:val="24"/>
          <w:szCs w:val="24"/>
        </w:rPr>
        <w:t xml:space="preserve"> .</w:t>
      </w:r>
    </w:p>
    <w:p w:rsidR="00D43CE2" w:rsidRDefault="00D43CE2" w:rsidP="00EF51B2">
      <w:pPr>
        <w:outlineLvl w:val="0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</w:rPr>
        <w:t>Ако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за</w:t>
      </w:r>
      <w:proofErr w:type="spellEnd"/>
      <w:r>
        <w:rPr>
          <w:rFonts w:eastAsiaTheme="minorEastAsia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a∈C</m:t>
        </m:r>
      </m:oMath>
      <w:r w:rsidRPr="00D43CE2">
        <w:rPr>
          <w:rFonts w:eastAsiaTheme="minorEastAsia"/>
          <w:b/>
          <w:sz w:val="24"/>
          <w:szCs w:val="24"/>
        </w:rPr>
        <w:t xml:space="preserve"> важи иста дефиниција</w:t>
      </w:r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која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важи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за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 , добићемо да </w:t>
      </w:r>
      <w:proofErr w:type="spellStart"/>
      <w:r>
        <w:rPr>
          <w:rFonts w:eastAsiaTheme="minorEastAsia"/>
          <w:b/>
          <w:sz w:val="24"/>
          <w:szCs w:val="24"/>
        </w:rPr>
        <w:t>је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</w:p>
    <w:p w:rsidR="00D43CE2" w:rsidRDefault="00404868" w:rsidP="00EF51B2">
      <w:pPr>
        <w:outlineLvl w:val="0"/>
        <w:rPr>
          <w:rFonts w:eastAsiaTheme="minorEastAsia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≠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D43CE2">
        <w:rPr>
          <w:rFonts w:eastAsiaTheme="minorEastAsia"/>
          <w:b/>
          <w:i/>
          <w:sz w:val="24"/>
          <w:szCs w:val="24"/>
        </w:rPr>
        <w:t xml:space="preserve">  , </w:t>
      </w:r>
      <w:proofErr w:type="spellStart"/>
      <w:r w:rsidR="00D43CE2">
        <w:rPr>
          <w:rFonts w:eastAsiaTheme="minorEastAsia"/>
          <w:b/>
          <w:sz w:val="24"/>
          <w:szCs w:val="24"/>
        </w:rPr>
        <w:t>што</w:t>
      </w:r>
      <w:proofErr w:type="spellEnd"/>
      <w:r w:rsidR="00D43CE2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D43CE2">
        <w:rPr>
          <w:rFonts w:eastAsiaTheme="minorEastAsia"/>
          <w:b/>
          <w:sz w:val="24"/>
          <w:szCs w:val="24"/>
        </w:rPr>
        <w:t>је</w:t>
      </w:r>
      <w:proofErr w:type="spellEnd"/>
      <w:r w:rsidR="00D43CE2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D43CE2">
        <w:rPr>
          <w:rFonts w:eastAsiaTheme="minorEastAsia"/>
          <w:b/>
          <w:sz w:val="24"/>
          <w:szCs w:val="24"/>
        </w:rPr>
        <w:t>неприхватљиво</w:t>
      </w:r>
      <w:proofErr w:type="spellEnd"/>
      <w:r w:rsidR="00D43CE2">
        <w:rPr>
          <w:rFonts w:eastAsiaTheme="minorEastAsia"/>
          <w:b/>
          <w:sz w:val="24"/>
          <w:szCs w:val="24"/>
        </w:rPr>
        <w:t>.</w:t>
      </w:r>
    </w:p>
    <w:p w:rsidR="00D43CE2" w:rsidRDefault="00D43CE2" w:rsidP="00EF51B2">
      <w:pPr>
        <w:outlineLvl w:val="0"/>
        <w:rPr>
          <w:rFonts w:eastAsiaTheme="minorEastAsia"/>
          <w:b/>
          <w:sz w:val="24"/>
          <w:szCs w:val="24"/>
        </w:rPr>
      </w:pPr>
    </w:p>
    <w:p w:rsidR="00D43CE2" w:rsidRDefault="00D43CE2" w:rsidP="00EF51B2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Остаје</w:t>
      </w:r>
      <w:proofErr w:type="spellEnd"/>
      <w:r w:rsidR="00B13640">
        <w:rPr>
          <w:rFonts w:eastAsiaTheme="minorEastAsia"/>
          <w:sz w:val="24"/>
          <w:szCs w:val="24"/>
        </w:rPr>
        <w:t xml:space="preserve"> :</w:t>
      </w:r>
    </w:p>
    <w:p w:rsidR="00B13640" w:rsidRDefault="00404868" w:rsidP="00B13640">
      <w:pPr>
        <w:jc w:val="center"/>
        <w:outlineLvl w:val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≝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, a∈C</m:t>
        </m:r>
      </m:oMath>
      <w:r w:rsidR="00B13640" w:rsidRPr="00B13640">
        <w:rPr>
          <w:rFonts w:eastAsiaTheme="minorEastAsia"/>
          <w:b/>
          <w:sz w:val="24"/>
          <w:szCs w:val="24"/>
        </w:rPr>
        <w:t xml:space="preserve">                                 </w:t>
      </w:r>
      <w:r w:rsidR="00B13640">
        <w:rPr>
          <w:rFonts w:eastAsiaTheme="minorEastAsia"/>
          <w:b/>
          <w:sz w:val="24"/>
          <w:szCs w:val="24"/>
        </w:rPr>
        <w:t>(2</w:t>
      </w:r>
      <w:r w:rsidR="00B13640" w:rsidRPr="00B13640">
        <w:rPr>
          <w:rFonts w:eastAsiaTheme="minorEastAsia"/>
          <w:b/>
          <w:sz w:val="24"/>
          <w:szCs w:val="24"/>
        </w:rPr>
        <w:t>)</w:t>
      </w:r>
      <w:r w:rsidR="00B13640">
        <w:rPr>
          <w:rFonts w:eastAsiaTheme="minorEastAsia"/>
          <w:sz w:val="24"/>
          <w:szCs w:val="24"/>
        </w:rPr>
        <w:t>.</w:t>
      </w:r>
    </w:p>
    <w:p w:rsidR="00B13640" w:rsidRDefault="00B13640" w:rsidP="00B13640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a∈C</m:t>
        </m:r>
      </m:oMath>
      <w:r>
        <w:rPr>
          <w:rFonts w:eastAsiaTheme="minorEastAsia"/>
          <w:sz w:val="24"/>
          <w:szCs w:val="24"/>
        </w:rPr>
        <w:t xml:space="preserve">  важи дефиниција (2) неприродно је да за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sz w:val="24"/>
          <w:szCs w:val="24"/>
        </w:rPr>
        <w:t xml:space="preserve">  не важи иста дефиниција. Пошто је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⊂C</m:t>
        </m:r>
      </m:oMath>
      <w:r w:rsidR="00166410">
        <w:rPr>
          <w:rFonts w:eastAsiaTheme="minorEastAsia"/>
          <w:sz w:val="24"/>
          <w:szCs w:val="24"/>
        </w:rPr>
        <w:t xml:space="preserve">  природно је да за било </w:t>
      </w:r>
      <w:proofErr w:type="spellStart"/>
      <w:r w:rsidR="00166410">
        <w:rPr>
          <w:rFonts w:eastAsiaTheme="minorEastAsia"/>
          <w:sz w:val="24"/>
          <w:szCs w:val="24"/>
        </w:rPr>
        <w:t>које</w:t>
      </w:r>
      <w:proofErr w:type="spellEnd"/>
      <w:r w:rsidR="00166410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66410">
        <w:rPr>
          <w:rFonts w:eastAsiaTheme="minorEastAsia"/>
          <w:sz w:val="24"/>
          <w:szCs w:val="24"/>
        </w:rPr>
        <w:t xml:space="preserve">  важи дефиниција (2). </w:t>
      </w:r>
    </w:p>
    <w:p w:rsidR="00A779BE" w:rsidRDefault="00A779BE" w:rsidP="00B13640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Докажимо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крај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A779BE" w:rsidRDefault="00404868" w:rsidP="00B13640">
      <w:pPr>
        <w:outlineLvl w:val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</m:oMath>
      </m:oMathPara>
    </w:p>
    <w:p w:rsidR="00A779BE" w:rsidRDefault="00A779BE" w:rsidP="00B13640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Нека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a=r*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</m:oMath>
      <w:r>
        <w:rPr>
          <w:rFonts w:eastAsiaTheme="minorEastAsia"/>
          <w:sz w:val="24"/>
          <w:szCs w:val="24"/>
        </w:rPr>
        <w:t xml:space="preserve"> . </w:t>
      </w:r>
      <w:proofErr w:type="spellStart"/>
      <w:r>
        <w:rPr>
          <w:rFonts w:eastAsiaTheme="minorEastAsia"/>
          <w:sz w:val="24"/>
          <w:szCs w:val="24"/>
        </w:rPr>
        <w:t>Тада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A779BE" w:rsidRPr="00A779BE" w:rsidRDefault="00A779BE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sup>
        </m:sSup>
      </m:oMath>
    </w:p>
    <w:p w:rsidR="00A779BE" w:rsidRDefault="00A779BE" w:rsidP="00B13640">
      <w:pPr>
        <w:outlineLvl w:val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φ+2kπ</m:t>
                    </m:r>
                  </m:e>
                </m:d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,  k∈Z</m:t>
        </m:r>
      </m:oMath>
      <w:r>
        <w:rPr>
          <w:rFonts w:eastAsiaTheme="minorEastAsia"/>
          <w:i/>
          <w:sz w:val="24"/>
          <w:szCs w:val="24"/>
        </w:rPr>
        <w:t xml:space="preserve"> </w:t>
      </w:r>
    </w:p>
    <w:p w:rsidR="00A779BE" w:rsidRDefault="00A779BE" w:rsidP="00B13640">
      <w:pPr>
        <w:outlineLvl w:val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+i*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φ+2kπ</m:t>
            </m:r>
          </m:e>
        </m:d>
      </m:oMath>
      <w:r>
        <w:rPr>
          <w:rFonts w:eastAsiaTheme="minorEastAsia"/>
          <w:i/>
          <w:sz w:val="24"/>
          <w:szCs w:val="24"/>
        </w:rPr>
        <w:t xml:space="preserve"> </w:t>
      </w:r>
    </w:p>
    <w:p w:rsidR="00A779BE" w:rsidRPr="00A779BE" w:rsidRDefault="00A779BE" w:rsidP="00B13640">
      <w:pPr>
        <w:outlineLvl w:val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+i*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φ+2kπ</m:t>
                    </m:r>
                  </m:e>
                </m:d>
              </m:e>
            </m:d>
          </m:sup>
        </m:sSup>
      </m:oMath>
      <w:r>
        <w:rPr>
          <w:rFonts w:eastAsiaTheme="minorEastAsia"/>
          <w:i/>
          <w:sz w:val="24"/>
          <w:szCs w:val="24"/>
        </w:rPr>
        <w:t xml:space="preserve"> </w:t>
      </w:r>
    </w:p>
    <w:p w:rsidR="00A779BE" w:rsidRDefault="00A779BE" w:rsidP="00B13640">
      <w:pPr>
        <w:outlineLvl w:val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φ+2kπ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,  k∈Z  </m:t>
        </m:r>
      </m:oMath>
      <w:r>
        <w:rPr>
          <w:rFonts w:eastAsiaTheme="minorEastAsia"/>
          <w:i/>
          <w:sz w:val="24"/>
          <w:szCs w:val="24"/>
        </w:rPr>
        <w:t xml:space="preserve"> </w:t>
      </w:r>
    </w:p>
    <w:p w:rsidR="00A779BE" w:rsidRDefault="00A779BE" w:rsidP="00B13640">
      <w:pPr>
        <w:outlineLvl w:val="0"/>
        <w:rPr>
          <w:rFonts w:eastAsiaTheme="minorEastAsia"/>
          <w:sz w:val="24"/>
          <w:szCs w:val="24"/>
        </w:rPr>
      </w:pPr>
    </w:p>
    <w:p w:rsidR="00A779BE" w:rsidRDefault="00A779BE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</w:rPr>
          <m:t>a=r*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=r*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φ+2kπ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>,  k∈Z</m:t>
        </m:r>
      </m:oMath>
    </w:p>
    <w:p w:rsidR="00A779BE" w:rsidRDefault="006B641D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φ+2kπ</m:t>
                </m:r>
              </m:e>
            </m:d>
          </m:sup>
        </m:sSup>
      </m:oMath>
      <w:r w:rsidR="00A779BE">
        <w:rPr>
          <w:rFonts w:eastAsiaTheme="minorEastAsia"/>
          <w:sz w:val="24"/>
          <w:szCs w:val="24"/>
        </w:rPr>
        <w:t xml:space="preserve"> </w:t>
      </w:r>
    </w:p>
    <w:p w:rsidR="00A779BE" w:rsidRDefault="006B641D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φ+2kπ</m:t>
                </m:r>
              </m:e>
            </m:d>
          </m:sup>
        </m:sSup>
      </m:oMath>
      <w:r>
        <w:rPr>
          <w:rFonts w:eastAsiaTheme="minorEastAsia"/>
          <w:sz w:val="24"/>
          <w:szCs w:val="24"/>
        </w:rPr>
        <w:t xml:space="preserve"> </w:t>
      </w:r>
    </w:p>
    <w:p w:rsidR="006B641D" w:rsidRDefault="006B641D" w:rsidP="00B13640">
      <w:pPr>
        <w:outlineLvl w:val="0"/>
        <w:rPr>
          <w:rFonts w:eastAsiaTheme="minorEastAsia"/>
          <w:sz w:val="24"/>
          <w:szCs w:val="24"/>
        </w:rPr>
      </w:pPr>
    </w:p>
    <w:p w:rsidR="006B641D" w:rsidRDefault="006B641D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i*m*φ</m:t>
            </m:r>
          </m:sup>
        </m:sSup>
      </m:oMath>
    </w:p>
    <w:p w:rsidR="006B641D" w:rsidRDefault="006B641D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mφ+2kπ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</w:t>
      </w: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2kπ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sup>
        </m:sSup>
      </m:oMath>
      <w:r>
        <w:rPr>
          <w:rFonts w:eastAsiaTheme="minorEastAsia"/>
          <w:sz w:val="24"/>
          <w:szCs w:val="24"/>
        </w:rPr>
        <w:t xml:space="preserve"> </w:t>
      </w: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Коначно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 </w:t>
      </w: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φ+2kπ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,  k∈Z  </m:t>
        </m:r>
      </m:oMath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φ+2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kπ</m:t>
                </m:r>
              </m:e>
            </m:d>
          </m:sup>
        </m:sSup>
      </m:oMath>
      <w:r>
        <w:rPr>
          <w:rFonts w:eastAsiaTheme="minorEastAsia"/>
          <w:sz w:val="24"/>
          <w:szCs w:val="24"/>
        </w:rPr>
        <w:t xml:space="preserve"> </w:t>
      </w: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2kπ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sup>
        </m:sSup>
      </m:oMath>
    </w:p>
    <w:p w:rsidR="006B641D" w:rsidRDefault="006B641D" w:rsidP="006B641D">
      <w:pPr>
        <w:outlineLvl w:val="0"/>
        <w:rPr>
          <w:rFonts w:eastAsiaTheme="minorEastAsia"/>
          <w:sz w:val="24"/>
          <w:szCs w:val="24"/>
        </w:rPr>
      </w:pPr>
    </w:p>
    <w:p w:rsidR="00235F6C" w:rsidRDefault="006B641D" w:rsidP="00B13640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основу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општеприхваћене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једнакости</w:t>
      </w:r>
      <w:proofErr w:type="spellEnd"/>
      <w:r>
        <w:rPr>
          <w:rFonts w:eastAsiaTheme="minorEastAsia"/>
          <w:sz w:val="24"/>
          <w:szCs w:val="24"/>
        </w:rPr>
        <w:t xml:space="preserve"> (1) и </w:t>
      </w:r>
      <w:proofErr w:type="spellStart"/>
      <w:r>
        <w:rPr>
          <w:rFonts w:eastAsiaTheme="minorEastAsia"/>
          <w:sz w:val="24"/>
          <w:szCs w:val="24"/>
        </w:rPr>
        <w:t>упоређивањем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(2) и (3), </w:t>
      </w:r>
      <w:proofErr w:type="spellStart"/>
      <w:r>
        <w:rPr>
          <w:rFonts w:eastAsiaTheme="minorEastAsia"/>
          <w:sz w:val="24"/>
          <w:szCs w:val="24"/>
        </w:rPr>
        <w:t>јасно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важи</w:t>
      </w:r>
      <w:proofErr w:type="spellEnd"/>
      <w:r>
        <w:rPr>
          <w:rFonts w:eastAsiaTheme="minorEastAsia"/>
          <w:sz w:val="24"/>
          <w:szCs w:val="24"/>
        </w:rPr>
        <w:t xml:space="preserve"> (2). </w:t>
      </w:r>
    </w:p>
    <w:p w:rsidR="006B641D" w:rsidRPr="00A779BE" w:rsidRDefault="00DB7CC4" w:rsidP="00B13640">
      <w:pPr>
        <w:outlineLvl w:val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ћете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после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овога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дефинисати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, </w:t>
      </w:r>
      <w:proofErr w:type="spellStart"/>
      <w:r>
        <w:rPr>
          <w:rFonts w:eastAsiaTheme="minorEastAsia"/>
          <w:sz w:val="24"/>
          <w:szCs w:val="24"/>
        </w:rPr>
        <w:t>одлучите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сами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A779BE" w:rsidRPr="00B13640" w:rsidRDefault="00404868" w:rsidP="00B13640">
      <w:pPr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7.75pt;margin-top:23.65pt;width:182.35pt;height:34.05pt;z-index:251659264;mso-wrap-style:none" stroked="f">
            <v:textbox style="mso-fit-shape-to-text:t">
              <w:txbxContent>
                <w:p w:rsidR="00235F6C" w:rsidRDefault="00235F6C" w:rsidP="00ED2D0B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235F6C" w:rsidRDefault="00235F6C" w:rsidP="00ED2D0B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6" type="#_x0000_t202" style="position:absolute;left:0;text-align:left;margin-left:-47.95pt;margin-top:23.65pt;width:184pt;height:34.05pt;z-index:251658240;mso-wrap-style:none" stroked="f">
            <v:textbox style="mso-fit-shape-to-text:t">
              <w:txbxContent>
                <w:p w:rsidR="00235F6C" w:rsidRDefault="00235F6C" w:rsidP="00ED2D0B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235F6C" w:rsidRDefault="00235F6C" w:rsidP="00ED2D0B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</w:p>
    <w:sectPr w:rsidR="00A779BE" w:rsidRPr="00B13640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F51B2"/>
    <w:rsid w:val="00001DB5"/>
    <w:rsid w:val="00166410"/>
    <w:rsid w:val="00187BBB"/>
    <w:rsid w:val="00203C8D"/>
    <w:rsid w:val="00235F6C"/>
    <w:rsid w:val="00404868"/>
    <w:rsid w:val="006B641D"/>
    <w:rsid w:val="009E68D8"/>
    <w:rsid w:val="00A260C2"/>
    <w:rsid w:val="00A779BE"/>
    <w:rsid w:val="00B13640"/>
    <w:rsid w:val="00B86B00"/>
    <w:rsid w:val="00C60FD4"/>
    <w:rsid w:val="00CB6E48"/>
    <w:rsid w:val="00D43CE2"/>
    <w:rsid w:val="00DB7CC4"/>
    <w:rsid w:val="00ED2D0B"/>
    <w:rsid w:val="00EF51AA"/>
    <w:rsid w:val="00E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F51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1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15</cp:revision>
  <cp:lastPrinted>2015-10-01T19:20:00Z</cp:lastPrinted>
  <dcterms:created xsi:type="dcterms:W3CDTF">2015-10-01T18:28:00Z</dcterms:created>
  <dcterms:modified xsi:type="dcterms:W3CDTF">2015-10-01T19:27:00Z</dcterms:modified>
</cp:coreProperties>
</file>